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 xml:space="preserve">Regional District of Okanagan </w:t>
            </w:r>
            <w:proofErr w:type="spellStart"/>
            <w:r w:rsidRPr="00811E0F">
              <w:rPr>
                <w:rFonts w:asciiTheme="minorHAnsi" w:hAnsiTheme="minorHAnsi"/>
                <w:b/>
                <w:sz w:val="28"/>
                <w:szCs w:val="24"/>
              </w:rPr>
              <w:t>Similkameen</w:t>
            </w:r>
            <w:proofErr w:type="spellEnd"/>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41DA182D" w:rsidR="001C1303" w:rsidRPr="00DB7609" w:rsidRDefault="009F1363" w:rsidP="00E444F1">
      <w:pPr>
        <w:tabs>
          <w:tab w:val="left" w:pos="1440"/>
          <w:tab w:val="left" w:pos="7088"/>
          <w:tab w:val="right" w:pos="10206"/>
        </w:tabs>
        <w:rPr>
          <w:rFonts w:asciiTheme="minorHAnsi" w:hAnsiTheme="minorHAnsi" w:cs="Arial"/>
          <w:szCs w:val="24"/>
        </w:rPr>
      </w:pPr>
      <w:r w:rsidRPr="00DB7609">
        <w:rPr>
          <w:rFonts w:asciiTheme="minorHAnsi" w:hAnsiTheme="minorHAnsi" w:cs="Arial"/>
          <w:b/>
          <w:szCs w:val="24"/>
        </w:rPr>
        <w:t>TO:</w:t>
      </w:r>
      <w:r w:rsidRPr="00DB7609">
        <w:rPr>
          <w:rFonts w:asciiTheme="minorHAnsi" w:hAnsiTheme="minorHAnsi" w:cs="Arial"/>
          <w:b/>
          <w:szCs w:val="24"/>
        </w:rPr>
        <w:tab/>
      </w:r>
      <w:r w:rsidRPr="00DB7609">
        <w:rPr>
          <w:rFonts w:asciiTheme="minorHAnsi" w:hAnsiTheme="minorHAnsi" w:cs="Arial"/>
          <w:szCs w:val="24"/>
        </w:rPr>
        <w:t xml:space="preserve">Regional District of Okanagan </w:t>
      </w:r>
      <w:proofErr w:type="spellStart"/>
      <w:r w:rsidRPr="00DB7609">
        <w:rPr>
          <w:rFonts w:asciiTheme="minorHAnsi" w:hAnsiTheme="minorHAnsi" w:cs="Arial"/>
          <w:szCs w:val="24"/>
        </w:rPr>
        <w:t>Similkameen</w:t>
      </w:r>
      <w:proofErr w:type="spellEnd"/>
      <w:r w:rsidR="001C1303" w:rsidRPr="00DB7609">
        <w:rPr>
          <w:rFonts w:asciiTheme="minorHAnsi" w:hAnsiTheme="minorHAnsi" w:cs="Arial"/>
          <w:b/>
          <w:szCs w:val="24"/>
        </w:rPr>
        <w:tab/>
        <w:t>FILE NO.:</w:t>
      </w:r>
      <w:r w:rsidR="001C1303" w:rsidRPr="00DB7609">
        <w:rPr>
          <w:rFonts w:asciiTheme="minorHAnsi" w:hAnsiTheme="minorHAnsi" w:cs="Arial"/>
          <w:szCs w:val="24"/>
        </w:rPr>
        <w:tab/>
      </w:r>
      <w:r w:rsidR="001C1303" w:rsidRPr="00D7319D">
        <w:rPr>
          <w:rFonts w:asciiTheme="minorHAnsi" w:hAnsiTheme="minorHAnsi" w:cs="Arial"/>
          <w:color w:val="FF0000"/>
          <w:szCs w:val="24"/>
        </w:rPr>
        <w:t xml:space="preserve"> </w:t>
      </w:r>
      <w:r w:rsidR="00567A72" w:rsidRPr="00FD6D28">
        <w:rPr>
          <w:rFonts w:asciiTheme="minorHAnsi" w:hAnsiTheme="minorHAnsi" w:cs="Arial"/>
          <w:szCs w:val="24"/>
        </w:rPr>
        <w:t>X20</w:t>
      </w:r>
      <w:r w:rsidR="00FD6D28" w:rsidRPr="00FD6D28">
        <w:rPr>
          <w:rFonts w:asciiTheme="minorHAnsi" w:hAnsiTheme="minorHAnsi" w:cs="Arial"/>
          <w:szCs w:val="24"/>
        </w:rPr>
        <w:t>22.001-RGS</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w:t>
      </w:r>
      <w:proofErr w:type="gramStart"/>
      <w:r w:rsidRPr="00DB7609">
        <w:rPr>
          <w:rFonts w:asciiTheme="minorHAnsi" w:hAnsiTheme="minorHAnsi" w:cs="Arial"/>
          <w:szCs w:val="24"/>
        </w:rPr>
        <w:t>please</w:t>
      </w:r>
      <w:proofErr w:type="gramEnd"/>
      <w:r w:rsidRPr="00DB7609">
        <w:rPr>
          <w:rFonts w:asciiTheme="minorHAnsi" w:hAnsiTheme="minorHAnsi" w:cs="Arial"/>
          <w:szCs w:val="24"/>
        </w:rPr>
        <w:t xml:space="preserv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2614180A" w:rsidR="00E93EE3" w:rsidRDefault="001C1303" w:rsidP="00E93EE3">
      <w:pPr>
        <w:ind w:left="1418" w:hanging="1418"/>
        <w:rPr>
          <w:rFonts w:asciiTheme="minorHAnsi" w:hAnsiTheme="minorHAnsi" w:cs="Arial"/>
          <w:b/>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FD6D28">
        <w:rPr>
          <w:rFonts w:asciiTheme="minorHAnsi" w:hAnsiTheme="minorHAnsi" w:cs="Arial"/>
          <w:b/>
          <w:szCs w:val="24"/>
        </w:rPr>
        <w:t>South Okanagan Sub-Regional Growth Strategy Review</w:t>
      </w:r>
    </w:p>
    <w:p w14:paraId="6BEB0BA0" w14:textId="1DE053E2" w:rsidR="00FD6D28" w:rsidRPr="00E93EE3" w:rsidRDefault="00FD6D28" w:rsidP="00E93EE3">
      <w:pPr>
        <w:ind w:left="1418" w:hanging="1418"/>
        <w:rPr>
          <w:rFonts w:asciiTheme="minorHAnsi" w:hAnsiTheme="minorHAnsi" w:cs="Arial"/>
          <w:b/>
          <w:color w:val="FF0000"/>
          <w:szCs w:val="24"/>
        </w:rPr>
      </w:pPr>
      <w:r>
        <w:rPr>
          <w:rFonts w:asciiTheme="minorHAnsi" w:hAnsiTheme="minorHAnsi" w:cs="Arial"/>
          <w:b/>
          <w:szCs w:val="24"/>
        </w:rPr>
        <w:tab/>
        <w:t>Amendment Bylaw No. 2770.02, 2022</w:t>
      </w:r>
    </w:p>
    <w:p w14:paraId="18068C66" w14:textId="45E75094" w:rsidR="00561D03" w:rsidRPr="00DB7609" w:rsidRDefault="00561D03" w:rsidP="00E444F1">
      <w:pPr>
        <w:rPr>
          <w:rFonts w:asciiTheme="minorHAnsi" w:hAnsiTheme="minorHAnsi" w:cs="Arial"/>
          <w:szCs w:val="24"/>
        </w:rPr>
      </w:pPr>
      <w:bookmarkStart w:id="0" w:name="_GoBack"/>
      <w:bookmarkEnd w:id="0"/>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453E4B4A" w:rsidR="00D14B76" w:rsidRPr="00DB7609" w:rsidRDefault="00D14B76" w:rsidP="00FD6D28">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FD6E12">
        <w:rPr>
          <w:rFonts w:asciiTheme="minorHAnsi" w:hAnsiTheme="minorHAnsi" w:cs="Arial"/>
          <w:szCs w:val="24"/>
        </w:rPr>
      </w:r>
      <w:r w:rsidR="00FD6E12">
        <w:rPr>
          <w:rFonts w:asciiTheme="minorHAnsi" w:hAnsiTheme="minorHAnsi" w:cs="Arial"/>
          <w:szCs w:val="24"/>
        </w:rPr>
        <w:fldChar w:fldCharType="separate"/>
      </w:r>
      <w:r w:rsidRPr="00DB7609">
        <w:rPr>
          <w:rFonts w:asciiTheme="minorHAnsi" w:hAnsiTheme="minorHAnsi" w:cs="Arial"/>
          <w:szCs w:val="24"/>
        </w:rPr>
        <w:fldChar w:fldCharType="end"/>
      </w:r>
      <w:r w:rsidR="00FD6D28">
        <w:rPr>
          <w:rFonts w:asciiTheme="minorHAnsi" w:hAnsiTheme="minorHAnsi" w:cs="Arial"/>
          <w:szCs w:val="24"/>
        </w:rPr>
        <w:t xml:space="preserve"> </w:t>
      </w:r>
      <w:r w:rsidR="00FD6D28">
        <w:rPr>
          <w:rFonts w:asciiTheme="minorHAnsi" w:hAnsiTheme="minorHAnsi" w:cs="Arial"/>
          <w:szCs w:val="24"/>
        </w:rPr>
        <w:tab/>
      </w:r>
      <w:r w:rsidRPr="00DB7609">
        <w:rPr>
          <w:rFonts w:asciiTheme="minorHAnsi" w:hAnsiTheme="minorHAnsi" w:cs="Arial"/>
          <w:szCs w:val="24"/>
        </w:rPr>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FD6D28">
        <w:rPr>
          <w:rFonts w:asciiTheme="minorHAnsi" w:hAnsiTheme="minorHAnsi" w:cs="Arial"/>
          <w:szCs w:val="24"/>
        </w:rPr>
        <w:t>amendment to the South Okanagan Sub-Regional Growth Strategy Bylaw</w:t>
      </w:r>
      <w:r w:rsidRPr="00DB7609">
        <w:rPr>
          <w:rFonts w:asciiTheme="minorHAnsi" w:hAnsiTheme="minorHAnsi" w:cs="Arial"/>
          <w:szCs w:val="24"/>
        </w:rPr>
        <w:t>.</w:t>
      </w:r>
    </w:p>
    <w:p w14:paraId="03C97586" w14:textId="1B926742"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FD6E12">
        <w:rPr>
          <w:rFonts w:asciiTheme="minorHAnsi" w:hAnsiTheme="minorHAnsi" w:cs="Arial"/>
          <w:szCs w:val="24"/>
        </w:rPr>
      </w:r>
      <w:r w:rsidR="00FD6E12">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w:t>
      </w:r>
      <w:r w:rsidR="00FD6D28" w:rsidRPr="00DB7609">
        <w:rPr>
          <w:rFonts w:asciiTheme="minorHAnsi" w:hAnsiTheme="minorHAnsi" w:cs="Arial"/>
          <w:szCs w:val="24"/>
        </w:rPr>
        <w:t xml:space="preserve">proposed </w:t>
      </w:r>
      <w:r w:rsidR="00FD6D28">
        <w:rPr>
          <w:rFonts w:asciiTheme="minorHAnsi" w:hAnsiTheme="minorHAnsi" w:cs="Arial"/>
          <w:szCs w:val="24"/>
        </w:rPr>
        <w:t>amendment to the South Okanagan Sub-Regional Growth Strategy Bylaw</w:t>
      </w:r>
      <w:r w:rsidR="00FD6D28"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19735276" w:rsidR="00D14B76" w:rsidRPr="00DB7609" w:rsidRDefault="005A4D2B" w:rsidP="00FD6D28">
            <w:pPr>
              <w:spacing w:before="120" w:after="120"/>
              <w:jc w:val="center"/>
              <w:rPr>
                <w:rFonts w:asciiTheme="minorHAnsi" w:hAnsiTheme="minorHAnsi" w:cs="Arial"/>
                <w:szCs w:val="22"/>
              </w:rPr>
            </w:pPr>
            <w:r w:rsidRPr="005A4D2B">
              <w:rPr>
                <w:rFonts w:asciiTheme="minorHAnsi" w:hAnsiTheme="minorHAnsi" w:cs="Arial"/>
                <w:szCs w:val="22"/>
              </w:rPr>
              <w:t xml:space="preserve">Please provide any comments you wish the Board to </w:t>
            </w:r>
            <w:r>
              <w:rPr>
                <w:rFonts w:asciiTheme="minorHAnsi" w:hAnsiTheme="minorHAnsi" w:cs="Arial"/>
                <w:szCs w:val="22"/>
              </w:rPr>
              <w:t>consider.</w:t>
            </w:r>
            <w:r>
              <w:rPr>
                <w:rFonts w:asciiTheme="minorHAnsi" w:hAnsiTheme="minorHAnsi" w:cs="Arial"/>
                <w:szCs w:val="22"/>
              </w:rPr>
              <w:br/>
            </w:r>
            <w:r w:rsidR="00D14B76" w:rsidRPr="00DB7609">
              <w:rPr>
                <w:rFonts w:asciiTheme="minorHAnsi" w:hAnsiTheme="minorHAnsi" w:cs="Arial"/>
                <w:szCs w:val="22"/>
              </w:rPr>
              <w:t xml:space="preserve">Written submissions will be </w:t>
            </w:r>
            <w:r w:rsidR="00C50DF7" w:rsidRPr="00DB7609">
              <w:rPr>
                <w:rFonts w:asciiTheme="minorHAnsi" w:hAnsiTheme="minorHAnsi" w:cs="Arial"/>
                <w:szCs w:val="22"/>
              </w:rPr>
              <w:t xml:space="preserve">considered by the Regional District Board </w:t>
            </w:r>
          </w:p>
        </w:tc>
      </w:tr>
    </w:tbl>
    <w:p w14:paraId="59843864" w14:textId="782F33E8"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5A4D2B">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110139D3"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00DB7609">
        <w:rPr>
          <w:rFonts w:asciiTheme="minorHAnsi" w:hAnsiTheme="minorHAnsi"/>
          <w:sz w:val="22"/>
          <w:szCs w:val="22"/>
        </w:rPr>
        <w:t>prior to noon on the day of the applicable Regional District Board meeting.</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58BB0" w14:textId="77777777" w:rsidR="00FD6E12" w:rsidRDefault="00FD6E12" w:rsidP="00646742">
      <w:r>
        <w:separator/>
      </w:r>
    </w:p>
  </w:endnote>
  <w:endnote w:type="continuationSeparator" w:id="0">
    <w:p w14:paraId="4B1C111E" w14:textId="77777777" w:rsidR="00FD6E12" w:rsidRDefault="00FD6E12"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w:t>
    </w:r>
    <w:proofErr w:type="spellStart"/>
    <w:r w:rsidRPr="006C1E29">
      <w:rPr>
        <w:rFonts w:asciiTheme="minorHAnsi" w:hAnsiTheme="minorHAnsi"/>
        <w:sz w:val="16"/>
        <w:szCs w:val="20"/>
      </w:rPr>
      <w:t>Similkameen</w:t>
    </w:r>
    <w:proofErr w:type="spellEnd"/>
    <w:r w:rsidRPr="006C1E29">
      <w:rPr>
        <w:rFonts w:asciiTheme="minorHAnsi" w:hAnsiTheme="minorHAnsi"/>
        <w:sz w:val="16"/>
        <w:szCs w:val="20"/>
      </w:rPr>
      <w:t xml:space="preserve">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351A6" w14:textId="77777777" w:rsidR="00FD6E12" w:rsidRDefault="00FD6E12" w:rsidP="00646742">
      <w:r>
        <w:separator/>
      </w:r>
    </w:p>
  </w:footnote>
  <w:footnote w:type="continuationSeparator" w:id="0">
    <w:p w14:paraId="1782BA14" w14:textId="77777777" w:rsidR="00FD6E12" w:rsidRDefault="00FD6E12"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A4D2B"/>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D140C"/>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D6D28"/>
    <w:rsid w:val="00FD6E12"/>
    <w:rsid w:val="00FE4F89"/>
    <w:rsid w:val="00FE7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363e237-0fe3-4402-a760-375ece274f81" ContentTypeId="0x010100E3938BF2B5757E4EBF4287A7D7EA790D"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000000WZ1P</_dlc_DocId>
    <_dlc_DocIdUrl xmlns="07cf876c-10e9-4dc6-a120-8a013fdd8566">
      <Url>https://portal.rdos.bc.ca/departments/planning/Rezoning/_layouts/15/DocIdRedir.aspx?ID=000000WZ1P</Url>
      <Description>000000WZ1P</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000000WZ1P</CWRMItemUniqueId>
    <CWRMItemRecordDeclaredDate xmlns="00f0c462-3f96-4f9d-a698-dba26ee1be4c" xsi:nil="true"/>
    <CWRMItemRecordState xmlns="00f0c462-3f96-4f9d-a698-dba26ee1be4c">Potential</CWRMItemRecordStat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2.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4.xml><?xml version="1.0" encoding="utf-8"?>
<ds:datastoreItem xmlns:ds="http://schemas.openxmlformats.org/officeDocument/2006/customXml" ds:itemID="{AE1FA9BD-DC97-444E-9FC2-E86920C69F31}">
  <ds:schemaRefs>
    <ds:schemaRef ds:uri="http://schemas.microsoft.com/office/2006/metadata/properties"/>
    <ds:schemaRef ds:uri="http://schemas.microsoft.com/office/infopath/2007/PartnerControls"/>
    <ds:schemaRef ds:uri="07cf876c-10e9-4dc6-a120-8a013fdd8566"/>
    <ds:schemaRef ds:uri="00f0c462-3f96-4f9d-a698-dba26ee1be4c"/>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7A561D64-CCB0-44AB-A50F-5AD6BC79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1270</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Fiona Titley</cp:lastModifiedBy>
  <cp:revision>2</cp:revision>
  <cp:lastPrinted>2011-02-07T19:56:00Z</cp:lastPrinted>
  <dcterms:created xsi:type="dcterms:W3CDTF">2022-07-26T23:46:00Z</dcterms:created>
  <dcterms:modified xsi:type="dcterms:W3CDTF">2022-07-26T23:46:00Z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59952d98-5774-4668-b088-a16b499595f5</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y fmtid="{D5CDD505-2E9C-101B-9397-08002B2CF9AE}" pid="8" name="_dlc_policyId">
    <vt:lpwstr>/departments/planning/Rezoning/Applications</vt:lpwstr>
  </property>
  <property fmtid="{D5CDD505-2E9C-101B-9397-08002B2CF9AE}" pid="9" name="ItemRetentionFormula">
    <vt:lpwstr/>
  </property>
</Properties>
</file>